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pfileid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Folder</w:t>
            </w:r>
          </w:p>
        </w:tc>
        <w:tc>
          <w:tcPr>
            <w:gridSpan w:val="1"/>
          </w:tcPr>
          <w:p>
            <w:pPr/>
            <w:r>
              <w:rPr/>
              <w:t xml:space="preserve">Doc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>Donor progress 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</w:t>
            </w:r>
          </w:p>
        </w:tc>
        <w:tc>
          <w:tcPr>
            <w:gridSpan w:val="1"/>
          </w:tcPr>
          <w:p>
            <w:pPr/>
            <w:r>
              <w:rPr/>
              <w:t xml:space="preserve">Progress 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Sweetpotato soil fertility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 projectname</w:t>
            </w:r>
          </w:p>
        </w:tc>
        <w:tc>
          <w:tcPr>
            <w:gridSpan w:val="1"/>
          </w:tcPr>
          <w:p>
            <w:pPr/>
            <w:r>
              <w:rPr/>
              <w:t xml:space="preserve">Sustaining soil fertility in support of intensification of sweetpotato cropping systems Phase II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2025-04-11T17:36:53+00:00</dcterms:created>
  <dcterms:modified xsi:type="dcterms:W3CDTF">2025-04-11T17:36:53+00:00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