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Sustainable livestock for nutrition</w:t>
            </w:r>
          </w:p>
        </w:tc>
      </w:tr>
      <w:tr>
        <w:trPr>
          <w:trHeight w:val="0" w:hRule="atLeast"/>
        </w:trPr>
        <w:tc>
          <w:tcPr>
            <w:shd w:val="clear" w:fill="E4E4E4"/>
            <w:gridSpan w:val="1"/>
          </w:tcPr>
          <w:p>
            <w:pPr/>
            <w:r>
              <w:rPr>
                <w:b w:val="1"/>
                <w:bCs w:val="1"/>
              </w:rPr>
              <w:t xml:space="preserve">Project name</w:t>
            </w:r>
          </w:p>
        </w:tc>
        <w:tc>
          <w:tcPr>
            <w:gridSpan w:val="1"/>
          </w:tcPr>
          <w:p>
            <w:pPr/>
            <w:r>
              <w:rPr/>
              <w:t xml:space="preserve">Sustainable poultry, aquaculture and goat farming for economic and nutritional well being of rural communities in Morobe and Madang Provinces (PIP R&amp;D Component 2)</w:t>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
            </w:r>
          </w:p>
        </w:tc>
      </w:tr>
      <w:tr>
        <w:trPr>
          <w:trHeight w:val="0" w:hRule="atLeast"/>
        </w:trPr>
        <w:tc>
          <w:tcPr>
            <w:shd w:val="clear" w:fill="E4E4E4"/>
            <w:gridSpan w:val="1"/>
          </w:tcPr>
          <w:p>
            <w:pPr/>
            <w:r>
              <w:rPr>
                <w:b w:val="1"/>
                <w:bCs w:val="1"/>
              </w:rPr>
              <w:t xml:space="preserve">Q 2</w:t>
            </w:r>
          </w:p>
        </w:tc>
        <w:tc>
          <w:tcPr>
            <w:gridSpan w:val="1"/>
          </w:tcPr>
          <w:p>
            <w:pPr/>
            <w:r>
              <w:rPr/>
              <w:t xml:space="preserve"/>
            </w:r>
          </w:p>
        </w:tc>
      </w:tr>
      <w:tr>
        <w:trPr>
          <w:trHeight w:val="0" w:hRule="atLeast"/>
        </w:trPr>
        <w:tc>
          <w:tcPr>
            <w:shd w:val="clear" w:fill="E4E4E4"/>
            <w:gridSpan w:val="1"/>
          </w:tcPr>
          <w:p>
            <w:pPr/>
            <w:r>
              <w:rPr>
                <w:b w:val="1"/>
                <w:bCs w:val="1"/>
              </w:rPr>
              <w:t xml:space="preserve">Q 3</w:t>
            </w:r>
          </w:p>
        </w:tc>
        <w:tc>
          <w:tcPr>
            <w:gridSpan w:val="1"/>
          </w:tcPr>
          <w:p>
            <w:pPr/>
            <w:r>
              <w:rPr/>
              <w:t xml:space="preserve">1.1.1 - Revisions on MoU leading to PA's acknowledged as signatories for Districts to implement without further costs to their budgets unless target LLG's indicate a desire to commit resources. 
1.1.2 confirmed and actioning on October 17-18
1.1.3 n/a
1.1.4 Continued communication with District agents for gaining clarity on the activity and local interests and pathways for taking ownership of assets, technologies and extension.
2.2.1 n/a
2.2.2 RDO's are less available at community level. Leading farmers have been identified. Determined to focus on households with greater capacity to demonstrate and advocate sustainable livestock technologies.
2.3.3 Start-up stock and food/feed crop systems supplied: Large scale cassava crop in use and new area (~0.6 ha) planned for planting - harvested tubers supplied to Labu Feed Mill and cuttings prepared for planting materials: Corn, soybean, cowpea and sorghum seeds being bulked-up for storage and packaging: short-term vegetable seeds planned for rejuvenation;
2.4.1 All site reports completed. ADOPT reports assessed. Ten-point plan prepared.
2.4.2 Reduced to two sites, Kome and Bogia
2.4.3 Major compilation of nutritional data underway and reviewed literature for establishing targets for healthy diets to each site
2.5.1 Solar incubators redesigned and refitted. Two Labu incubators refitted and functional. Poultry stock rejuvenating after flock restructuring</w:t>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2025-04-03T22:03:31+00:00</dcterms:created>
  <dcterms:modified xsi:type="dcterms:W3CDTF">2025-04-03T22:03:31+00:00</dcterms:modified>
</cp:coreProperties>
</file>

<file path=docProps/custom.xml><?xml version="1.0" encoding="utf-8"?>
<Properties xmlns="http://schemas.openxmlformats.org/officeDocument/2006/custom-properties" xmlns:vt="http://schemas.openxmlformats.org/officeDocument/2006/docPropsVTypes"/>
</file>