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Study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Currrent year started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T20332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Funded from R4D funds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K20, 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Assessing the baseline productivity of native chickens from different ecotypes adapted to highlands conditions.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Productivity of native chickens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Jeremiah Ahizo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2023/07/15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2025/07/15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>• Information on the status and diversity of local chicken ecotypes available for the highlands region.
    • Baseline information on growth and production potential of identified village chicken ecotypes established for highlands conditions.
    • Breeding stocks of improved village chicken ecotypes and/or their crossbreds available on-station for additional research or distribution. 
    • Phenotypic information and descriptor list as well as guidelines for phenotypic characterization of village chicken ecotypes adapted to PNG conditions available.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NARI Tambul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2025-04-03T22:03:29+00:00</dcterms:created>
  <dcterms:modified xsi:type="dcterms:W3CDTF">2025-04-03T22:03:29+00:00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