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Sustainable livestock for nutrition baseline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site</w:t>
            </w:r>
          </w:p>
        </w:tc>
        <w:tc>
          <w:tcPr>
            <w:gridSpan w:val="1"/>
          </w:tcPr>
          <w:p>
            <w:pPr/>
            <w:r>
              <w:rPr/>
              <w:t xml:space="preserve">Erima village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Site detail</w:t>
            </w:r>
          </w:p>
        </w:tc>
        <w:tc>
          <w:tcPr>
            <w:gridSpan w:val="1"/>
          </w:tcPr>
          <w:p>
            <w:pPr/>
            <w:r>
              <w:rPr/>
              <w:t xml:space="preserve">Erima community visits – Uya community is about 20 minutes away by road (Rai Coast District)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Map tooltip</w:t>
            </w:r>
          </w:p>
        </w:tc>
        <w:tc>
          <w:tcPr>
            <w:gridSpan w:val="1"/>
          </w:tcPr>
          <w:p>
            <w:pPr/>
            <w:r>
              <w:rPr/>
              <w:t xml:space="preserve">Erima community in the Rai Coast District of Madang Province. The NARI team presenting the queries for small group discussion among the community.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site latitude</w:t>
            </w:r>
          </w:p>
        </w:tc>
        <w:tc>
          <w:tcPr>
            <w:gridSpan w:val="1"/>
          </w:tcPr>
          <w:p>
            <w:pPr/>
            <w:r>
              <w:rPr/>
              <w:t xml:space="preserve">-5.42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site longitude</w:t>
            </w:r>
          </w:p>
        </w:tc>
        <w:tc>
          <w:tcPr>
            <w:gridSpan w:val="1"/>
          </w:tcPr>
          <w:p>
            <w:pPr/>
            <w:r>
              <w:rPr/>
              <w:t xml:space="preserve">145.73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Map icon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Map zoom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2025-04-07T05:54:25+00:00</dcterms:created>
  <dcterms:modified xsi:type="dcterms:W3CDTF">2025-04-07T05:54:25+00:00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