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16</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AFRICAN YAM MANAGEMENT PACKAGE</w:t>
            </w:r>
          </w:p>
        </w:tc>
      </w:tr>
      <w:tr>
        <w:trPr>
          <w:trHeight w:val="0" w:hRule="atLeast"/>
        </w:trPr>
        <w:tc>
          <w:tcPr>
            <w:shd w:val="clear" w:fill="E4E4E4"/>
            <w:gridSpan w:val="1"/>
          </w:tcPr>
          <w:p>
            <w:pPr/>
            <w:r>
              <w:rPr>
                <w:b w:val="1"/>
                <w:bCs w:val="1"/>
              </w:rPr>
              <w:t xml:space="preserve">Summary</w:t>
            </w:r>
          </w:p>
        </w:tc>
        <w:tc>
          <w:tcPr>
            <w:gridSpan w:val="1"/>
          </w:tcPr>
          <w:p>
            <w:pPr/>
            <w:r>
              <w:rPr/>
              <w:t xml:space="preserve">Native to West Africa, the white yam Dioscorea rotundata was introduced into Papua New Guinea in 1986. It is commonly known as the African yam in PNG. NARI has released two varieties.</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2025-04-03T22:07:18+00:00</dcterms:created>
  <dcterms:modified xsi:type="dcterms:W3CDTF">2025-04-03T22:07:18+00:00</dcterms:modified>
</cp:coreProperties>
</file>

<file path=docProps/custom.xml><?xml version="1.0" encoding="utf-8"?>
<Properties xmlns="http://schemas.openxmlformats.org/officeDocument/2006/custom-properties" xmlns:vt="http://schemas.openxmlformats.org/officeDocument/2006/docPropsVTypes"/>
</file>