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2</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RICE VARIETIES FOR UPLAND CULTIVATION</w:t>
            </w:r>
          </w:p>
        </w:tc>
      </w:tr>
      <w:tr>
        <w:trPr>
          <w:trHeight w:val="0" w:hRule="atLeast"/>
        </w:trPr>
        <w:tc>
          <w:tcPr>
            <w:shd w:val="clear" w:fill="E4E4E4"/>
            <w:gridSpan w:val="1"/>
          </w:tcPr>
          <w:p>
            <w:pPr/>
            <w:r>
              <w:rPr>
                <w:b w:val="1"/>
                <w:bCs w:val="1"/>
              </w:rPr>
              <w:t xml:space="preserve">Summary</w:t>
            </w:r>
          </w:p>
        </w:tc>
        <w:tc>
          <w:tcPr>
            <w:gridSpan w:val="1"/>
          </w:tcPr>
          <w:p>
            <w:pPr/>
            <w:r>
              <w:rPr/>
              <w:t xml:space="preserve">NARI has released four upland rice varieties for rain fed cultivation in a PNG lowland environment. The four varieties, NR 1, NR 9, NR 15 and NR 16 are high yielding with good eating and cooking qualities and tolerant to insect pests and diseases. The selected varieties performed significantly better compared to the control varieties with respect to yield and yield stability across the various environments. Yield performance was further complemented by good eating qualities as tested in separate consumer preference trials.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2025-04-03T22:02:32+00:00</dcterms:created>
  <dcterms:modified xsi:type="dcterms:W3CDTF">2025-04-03T22:02:32+00:00</dcterms:modified>
</cp:coreProperties>
</file>

<file path=docProps/custom.xml><?xml version="1.0" encoding="utf-8"?>
<Properties xmlns="http://schemas.openxmlformats.org/officeDocument/2006/custom-properties" xmlns:vt="http://schemas.openxmlformats.org/officeDocument/2006/docPropsVTypes"/>
</file>