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technologyid</w:t>
            </w:r>
          </w:p>
        </w:tc>
        <w:tc>
          <w:tcPr>
            <w:gridSpan w:val="1"/>
          </w:tcPr>
          <w:p>
            <w:pPr/>
            <w:r>
              <w:rPr/>
              <w:t xml:space="preserve">4</w:t>
            </w:r>
          </w:p>
        </w:tc>
      </w:tr>
      <w:tr>
        <w:trPr>
          <w:trHeight w:val="0" w:hRule="atLeast"/>
        </w:trPr>
        <w:tc>
          <w:tcPr>
            <w:shd w:val="clear" w:fill="E4E4E4"/>
            <w:gridSpan w:val="1"/>
          </w:tcPr>
          <w:p>
            <w:pPr/>
            <w:r>
              <w:rPr>
                <w:b w:val="1"/>
                <w:bCs w:val="1"/>
              </w:rPr>
              <w:t xml:space="preserve">Technology package</w:t>
            </w:r>
          </w:p>
        </w:tc>
        <w:tc>
          <w:tcPr>
            <w:gridSpan w:val="1"/>
          </w:tcPr>
          <w:p>
            <w:pPr/>
            <w:r>
              <w:rPr/>
              <w:t xml:space="preserve">DROUGHT TOLERANT SWEET POTATO VARIETIES</w:t>
            </w:r>
          </w:p>
        </w:tc>
      </w:tr>
      <w:tr>
        <w:trPr>
          <w:trHeight w:val="0" w:hRule="atLeast"/>
        </w:trPr>
        <w:tc>
          <w:tcPr>
            <w:shd w:val="clear" w:fill="E4E4E4"/>
            <w:gridSpan w:val="1"/>
          </w:tcPr>
          <w:p>
            <w:pPr/>
            <w:r>
              <w:rPr>
                <w:b w:val="1"/>
                <w:bCs w:val="1"/>
              </w:rPr>
              <w:t xml:space="preserve">Summary</w:t>
            </w:r>
          </w:p>
        </w:tc>
        <w:tc>
          <w:tcPr>
            <w:gridSpan w:val="1"/>
          </w:tcPr>
          <w:p>
            <w:pPr/>
            <w:r>
              <w:rPr/>
              <w:t xml:space="preserve">The World Bank funded Drought Response Project worked on a selection of staple crops for drought tolerance and high yields and came up with recommended sweet potato varieties for the lowlands and highlands. 
Varieties for the lowlands were chosen on the following basis:  
Drought tolerant 
High yielding 
Yields of 11 – 16 tonnes/ ha or 1.1 – 1.6 kg/ m2 
Yield was reduced by not more than 30% under dry conditions 
NARI Nambis Kaukau 1, 2 and 3 are early maturing 
Dry conditions = planting during dry season at Laloki and withholding irrigation for six weeks 
Sweet potato varieties for the Highlands were selected on the following basis: 
All varieties are drought tolerant
All mature early • Yields of 12 - 22 tonnes/ha
Dry conditions = covering plots with plastic sheet to keep moisture out for nine weeks.</w:t>
            </w:r>
          </w:p>
        </w:tc>
      </w:tr>
      <w:tr>
        <w:trPr>
          <w:trHeight w:val="0" w:hRule="atLeast"/>
        </w:trPr>
        <w:tc>
          <w:tcPr>
            <w:shd w:val="clear" w:fill="E4E4E4"/>
            <w:gridSpan w:val="1"/>
          </w:tcPr>
          <w:p>
            <w:pPr/>
            <w:r>
              <w:rPr>
                <w:b w:val="1"/>
                <w:bCs w:val="1"/>
              </w:rPr>
              <w:t xml:space="preserve">Usage</w:t>
            </w:r>
          </w:p>
        </w:tc>
        <w:tc>
          <w:tcPr>
            <w:gridSpan w:val="1"/>
          </w:tcPr>
          <w:p>
            <w:pPr/>
            <w:r>
              <w:rPr/>
              <w:t xml:space="preserve"/>
            </w:r>
          </w:p>
        </w:tc>
      </w:tr>
      <w:tr>
        <w:trPr>
          <w:trHeight w:val="0" w:hRule="atLeast"/>
        </w:trPr>
        <w:tc>
          <w:tcPr>
            <w:shd w:val="clear" w:fill="E4E4E4"/>
            <w:gridSpan w:val="1"/>
          </w:tcPr>
          <w:p>
            <w:pPr/>
            <w:r>
              <w:rPr>
                <w:b w:val="1"/>
                <w:bCs w:val="1"/>
              </w:rPr>
              <w:t xml:space="preserve">Scaling the technology</w:t>
            </w:r>
          </w:p>
        </w:tc>
        <w:tc>
          <w:tcPr>
            <w:gridSpan w:val="1"/>
          </w:tcPr>
          <w:p>
            <w:pPr/>
            <w:r>
              <w:rPr/>
              <w:t xml:space="preserve"/>
            </w:r>
          </w:p>
        </w:tc>
      </w:tr>
      <w:tr>
        <w:trPr>
          <w:trHeight w:val="0" w:hRule="atLeast"/>
        </w:trPr>
        <w:tc>
          <w:tcPr>
            <w:shd w:val="clear" w:fill="E4E4E4"/>
            <w:gridSpan w:val="1"/>
          </w:tcPr>
          <w:p>
            <w:pPr/>
            <w:r>
              <w:rPr>
                <w:b w:val="1"/>
                <w:bCs w:val="1"/>
              </w:rPr>
              <w:t xml:space="preserve">Year released</w:t>
            </w:r>
          </w:p>
        </w:tc>
        <w:tc>
          <w:tcPr>
            <w:gridSpan w:val="1"/>
          </w:tcPr>
          <w:p>
            <w:pPr/>
            <w:r>
              <w:rPr/>
              <w:t xml:space="preserve"/>
            </w:r>
          </w:p>
        </w:tc>
      </w:tr>
      <w:tr>
        <w:trPr>
          <w:trHeight w:val="0" w:hRule="atLeast"/>
        </w:trPr>
        <w:tc>
          <w:tcPr>
            <w:shd w:val="clear" w:fill="E4E4E4"/>
            <w:gridSpan w:val="1"/>
          </w:tcPr>
          <w:p>
            <w:pPr/>
            <w:r>
              <w:rPr>
                <w:b w:val="1"/>
                <w:bCs w:val="1"/>
              </w:rPr>
              <w:t xml:space="preserve">Related  project</w:t>
            </w:r>
          </w:p>
        </w:tc>
        <w:tc>
          <w:tcPr>
            <w:gridSpan w:val="1"/>
          </w:tcPr>
          <w:p>
            <w:pPr/>
            <w:r>
              <w:rPr/>
              <w:t xml:space="preserve"/>
            </w:r>
          </w:p>
        </w:tc>
      </w:tr>
      <w:tr>
        <w:trPr>
          <w:trHeight w:val="0" w:hRule="atLeast"/>
        </w:trPr>
        <w:tc>
          <w:tcPr>
            <w:shd w:val="clear" w:fill="E4E4E4"/>
            <w:gridSpan w:val="1"/>
          </w:tcPr>
          <w:p>
            <w:pPr/>
            <w:r>
              <w:rPr>
                <w:b w:val="1"/>
                <w:bCs w:val="1"/>
              </w:rPr>
              <w:t xml:space="preserve">Applicable regions</w:t>
            </w:r>
          </w:p>
        </w:tc>
        <w:tc>
          <w:tcPr>
            <w:gridSpan w:val="1"/>
          </w:tcPr>
          <w:p>
            <w:pPr/>
            <w:r>
              <w:rPr/>
              <w:t xml:space="preserve"/>
            </w:r>
          </w:p>
        </w:tc>
      </w:tr>
      <w:tr>
        <w:trPr>
          <w:trHeight w:val="0" w:hRule="atLeast"/>
        </w:trPr>
        <w:tc>
          <w:tcPr>
            <w:shd w:val="clear" w:fill="E4E4E4"/>
            <w:gridSpan w:val="1"/>
          </w:tcPr>
          <w:p>
            <w:pPr/>
            <w:r>
              <w:rPr>
                <w:b w:val="1"/>
                <w:bCs w:val="1"/>
              </w:rPr>
              <w:t xml:space="preserve">References</w:t>
            </w:r>
          </w:p>
        </w:tc>
        <w:tc>
          <w:tcP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2025-04-03T22:01:29+00:00</dcterms:created>
  <dcterms:modified xsi:type="dcterms:W3CDTF">2025-04-03T22:01:29+00:00</dcterms:modified>
</cp:coreProperties>
</file>

<file path=docProps/custom.xml><?xml version="1.0" encoding="utf-8"?>
<Properties xmlns="http://schemas.openxmlformats.org/officeDocument/2006/custom-properties" xmlns:vt="http://schemas.openxmlformats.org/officeDocument/2006/docPropsVTypes"/>
</file>