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technologyid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Technology package</w:t>
            </w:r>
          </w:p>
        </w:tc>
        <w:tc>
          <w:tcPr>
            <w:gridSpan w:val="1"/>
          </w:tcPr>
          <w:p>
            <w:pPr/>
            <w:r>
              <w:rPr/>
              <w:t xml:space="preserve">USE OF DIADEGMA AS BIO CONTROL AGENT IN INTEGRATED PEST MANAGEMENT (IPM) OF CABBAGES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Summary</w:t>
            </w:r>
          </w:p>
        </w:tc>
        <w:tc>
          <w:tcPr>
            <w:gridSpan w:val="1"/>
          </w:tcPr>
          <w:p>
            <w:pPr/>
            <w:r>
              <w:rPr/>
              <w:t xml:space="preserve">IPM is a sustainable and environmentally friendly pest management technology using cultural practices, quarantine, biological control agents and selective insecticides.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Scaling the technology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Year released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Related  project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Applicable regions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References</w:t>
            </w:r>
          </w:p>
        </w:tc>
        <w:tc>
          <w:tcPr/>
          <w:p/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2025-04-03T22:03:28+00:00</dcterms:created>
  <dcterms:modified xsi:type="dcterms:W3CDTF">2025-04-03T22:03:28+00:00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